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FE" w:rsidRPr="00580086" w:rsidRDefault="00B97B8F" w:rsidP="00580086">
      <w:pPr>
        <w:spacing w:line="360" w:lineRule="auto"/>
        <w:jc w:val="center"/>
        <w:rPr>
          <w:rFonts w:ascii="Times New Roman" w:hAnsi="Times New Roman" w:cs="Times New Roman"/>
          <w:b/>
          <w:sz w:val="20"/>
        </w:rPr>
      </w:pPr>
      <w:r w:rsidRPr="00580086">
        <w:rPr>
          <w:rFonts w:ascii="Times New Roman" w:hAnsi="Times New Roman" w:cs="Times New Roman"/>
          <w:b/>
          <w:sz w:val="20"/>
        </w:rPr>
        <w:t>Nyilatkozat</w:t>
      </w:r>
    </w:p>
    <w:p w:rsidR="00B97B8F" w:rsidRPr="00580086" w:rsidRDefault="00B97B8F" w:rsidP="00580086">
      <w:pPr>
        <w:spacing w:line="360" w:lineRule="auto"/>
        <w:rPr>
          <w:rFonts w:ascii="Times New Roman" w:hAnsi="Times New Roman" w:cs="Times New Roman"/>
          <w:sz w:val="20"/>
        </w:rPr>
      </w:pPr>
    </w:p>
    <w:p w:rsidR="00B97B8F" w:rsidRPr="00580086" w:rsidRDefault="00B97B8F" w:rsidP="00580086">
      <w:pPr>
        <w:spacing w:line="360" w:lineRule="auto"/>
        <w:ind w:firstLine="720"/>
        <w:rPr>
          <w:rFonts w:ascii="Times New Roman" w:eastAsia="Times New Roman" w:hAnsi="Times New Roman" w:cs="Times New Roman"/>
          <w:color w:val="222222"/>
          <w:sz w:val="20"/>
          <w:shd w:val="clear" w:color="auto" w:fill="FFFFFF"/>
        </w:rPr>
      </w:pPr>
      <w:r w:rsidRPr="00580086">
        <w:rPr>
          <w:rFonts w:ascii="Times New Roman" w:hAnsi="Times New Roman" w:cs="Times New Roman"/>
          <w:sz w:val="20"/>
        </w:rPr>
        <w:t xml:space="preserve">Alulírott </w:t>
      </w:r>
      <w:r w:rsidR="00580086" w:rsidRPr="00580086">
        <w:rPr>
          <w:rFonts w:ascii="Times New Roman" w:hAnsi="Times New Roman" w:cs="Times New Roman"/>
          <w:sz w:val="20"/>
        </w:rPr>
        <w:t>XY..</w:t>
      </w:r>
      <w:r w:rsidRPr="00580086">
        <w:rPr>
          <w:rFonts w:ascii="Times New Roman" w:hAnsi="Times New Roman" w:cs="Times New Roman"/>
          <w:sz w:val="20"/>
        </w:rPr>
        <w:t xml:space="preserve"> (szül. Id.:</w:t>
      </w:r>
      <w:r w:rsidR="00E4731F" w:rsidRPr="00580086">
        <w:rPr>
          <w:rFonts w:ascii="Times New Roman" w:hAnsi="Times New Roman" w:cs="Times New Roman"/>
          <w:sz w:val="20"/>
        </w:rPr>
        <w:t>19</w:t>
      </w:r>
      <w:r w:rsidR="00580086" w:rsidRPr="00580086">
        <w:rPr>
          <w:rFonts w:ascii="Times New Roman" w:hAnsi="Times New Roman" w:cs="Times New Roman"/>
          <w:sz w:val="20"/>
        </w:rPr>
        <w:t>xx</w:t>
      </w:r>
      <w:r w:rsidR="00E4731F" w:rsidRPr="00580086">
        <w:rPr>
          <w:rFonts w:ascii="Times New Roman" w:hAnsi="Times New Roman" w:cs="Times New Roman"/>
          <w:sz w:val="20"/>
        </w:rPr>
        <w:t>.</w:t>
      </w:r>
      <w:r w:rsidR="00580086" w:rsidRPr="00580086">
        <w:rPr>
          <w:rFonts w:ascii="Times New Roman" w:hAnsi="Times New Roman" w:cs="Times New Roman"/>
          <w:sz w:val="20"/>
        </w:rPr>
        <w:t xml:space="preserve"> xx</w:t>
      </w:r>
      <w:r w:rsidR="00E4731F" w:rsidRPr="00580086">
        <w:rPr>
          <w:rFonts w:ascii="Times New Roman" w:hAnsi="Times New Roman" w:cs="Times New Roman"/>
          <w:sz w:val="20"/>
        </w:rPr>
        <w:t>.</w:t>
      </w:r>
      <w:r w:rsidR="00580086" w:rsidRPr="00580086">
        <w:rPr>
          <w:rFonts w:ascii="Times New Roman" w:hAnsi="Times New Roman" w:cs="Times New Roman"/>
          <w:sz w:val="20"/>
        </w:rPr>
        <w:t xml:space="preserve"> xx</w:t>
      </w:r>
      <w:r w:rsidR="00E4731F" w:rsidRPr="00580086">
        <w:rPr>
          <w:rFonts w:ascii="Times New Roman" w:hAnsi="Times New Roman" w:cs="Times New Roman"/>
          <w:sz w:val="20"/>
        </w:rPr>
        <w:t>.</w:t>
      </w:r>
      <w:r w:rsidR="00580086" w:rsidRPr="00580086">
        <w:rPr>
          <w:rFonts w:ascii="Times New Roman" w:hAnsi="Times New Roman" w:cs="Times New Roman"/>
          <w:sz w:val="20"/>
        </w:rPr>
        <w:t xml:space="preserve"> </w:t>
      </w:r>
      <w:r w:rsidR="00E4731F" w:rsidRPr="00580086">
        <w:rPr>
          <w:rFonts w:ascii="Times New Roman" w:hAnsi="Times New Roman" w:cs="Times New Roman"/>
          <w:sz w:val="20"/>
        </w:rPr>
        <w:t>nap</w:t>
      </w:r>
      <w:r w:rsidRPr="00580086">
        <w:rPr>
          <w:rFonts w:ascii="Times New Roman" w:hAnsi="Times New Roman" w:cs="Times New Roman"/>
          <w:sz w:val="20"/>
        </w:rPr>
        <w:t xml:space="preserve"> szül.helye:</w:t>
      </w:r>
      <w:r w:rsidR="00580086" w:rsidRPr="00580086">
        <w:rPr>
          <w:rFonts w:ascii="Times New Roman" w:hAnsi="Times New Roman" w:cs="Times New Roman"/>
          <w:sz w:val="20"/>
        </w:rPr>
        <w:t>XXXX</w:t>
      </w:r>
      <w:r w:rsidRPr="00580086">
        <w:rPr>
          <w:rFonts w:ascii="Times New Roman" w:hAnsi="Times New Roman" w:cs="Times New Roman"/>
          <w:sz w:val="20"/>
        </w:rPr>
        <w:t xml:space="preserve">), mint a </w:t>
      </w:r>
      <w:r w:rsidR="00580086" w:rsidRPr="00580086">
        <w:rPr>
          <w:rFonts w:ascii="Times New Roman" w:hAnsi="Times New Roman" w:cs="Times New Roman"/>
          <w:sz w:val="20"/>
        </w:rPr>
        <w:t xml:space="preserve">XY  </w:t>
      </w:r>
      <w:r w:rsidRPr="00580086">
        <w:rPr>
          <w:rFonts w:ascii="Times New Roman" w:hAnsi="Times New Roman" w:cs="Times New Roman"/>
          <w:sz w:val="20"/>
        </w:rPr>
        <w:t xml:space="preserve">Ltd. igazgatója, </w:t>
      </w:r>
      <w:r w:rsidRPr="00580086">
        <w:rPr>
          <w:rFonts w:ascii="Times New Roman" w:hAnsi="Times New Roman" w:cs="Times New Roman"/>
          <w:b/>
          <w:sz w:val="20"/>
        </w:rPr>
        <w:t xml:space="preserve">kijelentem, hogy az Angliában érvényes </w:t>
      </w:r>
      <w:r w:rsidR="00494D04" w:rsidRPr="00580086">
        <w:rPr>
          <w:rFonts w:ascii="Times New Roman" w:eastAsia="Times New Roman" w:hAnsi="Times New Roman" w:cs="Times New Roman"/>
          <w:b/>
          <w:bCs/>
          <w:color w:val="000000"/>
          <w:sz w:val="20"/>
          <w:shd w:val="clear" w:color="auto" w:fill="FFFFFF"/>
        </w:rPr>
        <w:t>Angol Adóhatóság</w:t>
      </w:r>
      <w:r w:rsidR="00494D04" w:rsidRPr="00580086">
        <w:rPr>
          <w:rFonts w:ascii="Times New Roman" w:eastAsia="Times New Roman" w:hAnsi="Times New Roman" w:cs="Times New Roman"/>
          <w:color w:val="222222"/>
          <w:sz w:val="20"/>
          <w:shd w:val="clear" w:color="auto" w:fill="FFFFFF"/>
        </w:rPr>
        <w:t> (HM Revenue &amp; Customs)</w:t>
      </w:r>
      <w:r w:rsidRPr="00580086">
        <w:rPr>
          <w:rFonts w:ascii="Times New Roman" w:hAnsi="Times New Roman" w:cs="Times New Roman"/>
          <w:b/>
          <w:sz w:val="20"/>
        </w:rPr>
        <w:t xml:space="preserve"> jogszabály</w:t>
      </w:r>
      <w:r w:rsidR="00494D04" w:rsidRPr="00580086">
        <w:rPr>
          <w:rFonts w:ascii="Times New Roman" w:hAnsi="Times New Roman" w:cs="Times New Roman"/>
          <w:b/>
          <w:sz w:val="20"/>
        </w:rPr>
        <w:t>a</w:t>
      </w:r>
      <w:r w:rsidR="001D19ED" w:rsidRPr="00580086">
        <w:rPr>
          <w:rFonts w:ascii="Times New Roman" w:hAnsi="Times New Roman" w:cs="Times New Roman"/>
          <w:b/>
          <w:sz w:val="20"/>
        </w:rPr>
        <w:t xml:space="preserve"> alapján, a </w:t>
      </w:r>
      <w:r w:rsidR="00580086" w:rsidRPr="00580086">
        <w:rPr>
          <w:rFonts w:ascii="Times New Roman" w:hAnsi="Times New Roman" w:cs="Times New Roman"/>
          <w:b/>
          <w:sz w:val="20"/>
        </w:rPr>
        <w:t>XY ...</w:t>
      </w:r>
      <w:r w:rsidRPr="00580086">
        <w:rPr>
          <w:rFonts w:ascii="Times New Roman" w:hAnsi="Times New Roman" w:cs="Times New Roman"/>
          <w:b/>
          <w:sz w:val="20"/>
        </w:rPr>
        <w:t xml:space="preserve"> Ltd.  Áfa mentes vállalkozás</w:t>
      </w:r>
      <w:r w:rsidRPr="00580086">
        <w:rPr>
          <w:rFonts w:ascii="Times New Roman" w:hAnsi="Times New Roman" w:cs="Times New Roman"/>
          <w:sz w:val="20"/>
        </w:rPr>
        <w:t>, ezáltal közösségi adószámmal nem rendelkezik.</w:t>
      </w:r>
    </w:p>
    <w:p w:rsidR="00B97B8F" w:rsidRPr="00580086" w:rsidRDefault="00B97B8F" w:rsidP="00580086">
      <w:pPr>
        <w:spacing w:line="360" w:lineRule="auto"/>
        <w:ind w:firstLine="720"/>
        <w:rPr>
          <w:rFonts w:ascii="Times New Roman" w:eastAsia="Times New Roman" w:hAnsi="Times New Roman" w:cs="Times New Roman"/>
          <w:b/>
          <w:color w:val="222222"/>
          <w:sz w:val="20"/>
          <w:shd w:val="clear" w:color="auto" w:fill="FFFFFF"/>
        </w:rPr>
      </w:pPr>
      <w:r w:rsidRPr="00580086">
        <w:rPr>
          <w:rFonts w:ascii="Times New Roman" w:eastAsia="Times New Roman" w:hAnsi="Times New Roman" w:cs="Times New Roman"/>
          <w:b/>
          <w:color w:val="222222"/>
          <w:sz w:val="20"/>
          <w:shd w:val="clear" w:color="auto" w:fill="FFFFFF"/>
        </w:rPr>
        <w:t>A hivatkozott jogszabály eredeti angol nyelven:</w:t>
      </w:r>
    </w:p>
    <w:p w:rsidR="009163C1" w:rsidRPr="00580086" w:rsidRDefault="009163C1" w:rsidP="00580086">
      <w:pPr>
        <w:spacing w:line="360" w:lineRule="auto"/>
        <w:ind w:firstLine="720"/>
        <w:rPr>
          <w:rFonts w:ascii="Times New Roman" w:eastAsia="Times New Roman" w:hAnsi="Times New Roman" w:cs="Times New Roman"/>
          <w:color w:val="222222"/>
          <w:sz w:val="20"/>
          <w:shd w:val="clear" w:color="auto" w:fill="FFFFFF"/>
        </w:rPr>
      </w:pPr>
      <w:r w:rsidRPr="00580086">
        <w:rPr>
          <w:rFonts w:ascii="Times New Roman" w:eastAsia="Times New Roman" w:hAnsi="Times New Roman" w:cs="Times New Roman"/>
          <w:color w:val="222222"/>
          <w:sz w:val="20"/>
          <w:shd w:val="clear" w:color="auto" w:fill="FFFFFF"/>
        </w:rPr>
        <w:t>If you supply goods and services both inside and outside the UK, then you may need to register for UK VAT if the value of your UK supplies alone exceeds the registration threshold.</w:t>
      </w:r>
    </w:p>
    <w:p w:rsidR="009163C1" w:rsidRPr="00580086" w:rsidRDefault="009163C1" w:rsidP="00580086">
      <w:pPr>
        <w:spacing w:line="360" w:lineRule="auto"/>
        <w:ind w:firstLine="720"/>
        <w:rPr>
          <w:rFonts w:ascii="Times New Roman" w:eastAsia="Times New Roman" w:hAnsi="Times New Roman" w:cs="Times New Roman"/>
          <w:color w:val="222222"/>
          <w:sz w:val="20"/>
          <w:shd w:val="clear" w:color="auto" w:fill="FFFFFF"/>
        </w:rPr>
      </w:pPr>
      <w:r w:rsidRPr="00580086">
        <w:rPr>
          <w:rFonts w:ascii="Times New Roman" w:eastAsia="Times New Roman" w:hAnsi="Times New Roman" w:cs="Times New Roman"/>
          <w:color w:val="222222"/>
          <w:sz w:val="20"/>
          <w:shd w:val="clear" w:color="auto" w:fill="FFFFFF"/>
        </w:rPr>
        <w:t xml:space="preserve">You don't need to include supplies you make in other countries when calculating your </w:t>
      </w:r>
      <w:r w:rsidRPr="00580086">
        <w:rPr>
          <w:rFonts w:ascii="Times New Roman" w:eastAsia="Times New Roman" w:hAnsi="Times New Roman" w:cs="Times New Roman"/>
          <w:sz w:val="20"/>
          <w:shd w:val="clear" w:color="auto" w:fill="FFFFFF"/>
        </w:rPr>
        <w:t>VAT taxable turnover for registration purposes - so leave out of your calculation any goods and services you</w:t>
      </w:r>
      <w:r w:rsidRPr="00580086">
        <w:rPr>
          <w:rFonts w:ascii="Times New Roman" w:eastAsia="Times New Roman" w:hAnsi="Times New Roman" w:cs="Times New Roman"/>
          <w:color w:val="222222"/>
          <w:sz w:val="20"/>
          <w:shd w:val="clear" w:color="auto" w:fill="FFFFFF"/>
        </w:rPr>
        <w:t xml:space="preserve"> supply where the place of supply is another country rather than the UK.</w:t>
      </w:r>
    </w:p>
    <w:p w:rsidR="00B97B8F" w:rsidRPr="00580086" w:rsidRDefault="009163C1" w:rsidP="00580086">
      <w:pPr>
        <w:spacing w:line="360" w:lineRule="auto"/>
        <w:ind w:firstLine="720"/>
        <w:rPr>
          <w:rFonts w:ascii="Times New Roman" w:eastAsia="Times New Roman" w:hAnsi="Times New Roman" w:cs="Times New Roman"/>
          <w:color w:val="222222"/>
          <w:sz w:val="20"/>
          <w:shd w:val="clear" w:color="auto" w:fill="FFFFFF"/>
        </w:rPr>
      </w:pPr>
      <w:r w:rsidRPr="00580086">
        <w:rPr>
          <w:rFonts w:ascii="Times New Roman" w:eastAsia="Times New Roman" w:hAnsi="Times New Roman" w:cs="Times New Roman"/>
          <w:color w:val="222222"/>
          <w:sz w:val="20"/>
          <w:shd w:val="clear" w:color="auto" w:fill="FFFFFF"/>
        </w:rPr>
        <w:t>If your turnover of VAT taxable goods and services supplied within the UK for the previous 12 months is more than the current registration threshold of £</w:t>
      </w:r>
      <w:r w:rsidR="00580086" w:rsidRPr="00580086">
        <w:rPr>
          <w:rFonts w:ascii="Times New Roman" w:eastAsia="Times New Roman" w:hAnsi="Times New Roman" w:cs="Times New Roman"/>
          <w:color w:val="222222"/>
          <w:sz w:val="20"/>
          <w:shd w:val="clear" w:color="auto" w:fill="FFFFFF"/>
        </w:rPr>
        <w:t>82</w:t>
      </w:r>
      <w:r w:rsidRPr="00580086">
        <w:rPr>
          <w:rFonts w:ascii="Times New Roman" w:eastAsia="Times New Roman" w:hAnsi="Times New Roman" w:cs="Times New Roman"/>
          <w:color w:val="222222"/>
          <w:sz w:val="20"/>
          <w:shd w:val="clear" w:color="auto" w:fill="FFFFFF"/>
        </w:rPr>
        <w:t>,</w:t>
      </w:r>
      <w:r w:rsidR="00580086" w:rsidRPr="00580086">
        <w:rPr>
          <w:rFonts w:ascii="Times New Roman" w:eastAsia="Times New Roman" w:hAnsi="Times New Roman" w:cs="Times New Roman"/>
          <w:color w:val="222222"/>
          <w:sz w:val="20"/>
          <w:shd w:val="clear" w:color="auto" w:fill="FFFFFF"/>
        </w:rPr>
        <w:t>0</w:t>
      </w:r>
      <w:r w:rsidRPr="00580086">
        <w:rPr>
          <w:rFonts w:ascii="Times New Roman" w:eastAsia="Times New Roman" w:hAnsi="Times New Roman" w:cs="Times New Roman"/>
          <w:color w:val="222222"/>
          <w:sz w:val="20"/>
          <w:shd w:val="clear" w:color="auto" w:fill="FFFFFF"/>
        </w:rPr>
        <w:t>00, or you expect it to go over that figure in the next 30 days alone, you must register for VAT.</w:t>
      </w:r>
    </w:p>
    <w:p w:rsidR="00B97B8F" w:rsidRPr="00580086" w:rsidRDefault="00B97B8F" w:rsidP="00580086">
      <w:pPr>
        <w:spacing w:line="360" w:lineRule="auto"/>
        <w:ind w:firstLine="720"/>
        <w:rPr>
          <w:rFonts w:ascii="Times New Roman" w:eastAsia="Times New Roman" w:hAnsi="Times New Roman" w:cs="Times New Roman"/>
          <w:b/>
          <w:sz w:val="16"/>
          <w:szCs w:val="20"/>
        </w:rPr>
      </w:pPr>
      <w:r w:rsidRPr="00580086">
        <w:rPr>
          <w:rFonts w:ascii="Times New Roman" w:eastAsia="Times New Roman" w:hAnsi="Times New Roman" w:cs="Times New Roman"/>
          <w:b/>
          <w:color w:val="222222"/>
          <w:sz w:val="20"/>
          <w:shd w:val="clear" w:color="auto" w:fill="FFFFFF"/>
        </w:rPr>
        <w:t>A hivatkozo</w:t>
      </w:r>
      <w:r w:rsidR="00734A06" w:rsidRPr="00580086">
        <w:rPr>
          <w:rFonts w:ascii="Times New Roman" w:eastAsia="Times New Roman" w:hAnsi="Times New Roman" w:cs="Times New Roman"/>
          <w:b/>
          <w:color w:val="222222"/>
          <w:sz w:val="20"/>
          <w:shd w:val="clear" w:color="auto" w:fill="FFFFFF"/>
        </w:rPr>
        <w:t>tt jogszabály fordítása</w:t>
      </w:r>
      <w:r w:rsidRPr="00580086">
        <w:rPr>
          <w:rFonts w:ascii="Times New Roman" w:eastAsia="Times New Roman" w:hAnsi="Times New Roman" w:cs="Times New Roman"/>
          <w:b/>
          <w:color w:val="222222"/>
          <w:sz w:val="20"/>
          <w:shd w:val="clear" w:color="auto" w:fill="FFFFFF"/>
        </w:rPr>
        <w:t>:</w:t>
      </w:r>
    </w:p>
    <w:p w:rsidR="00B97B8F" w:rsidRPr="00580086" w:rsidRDefault="00494D04" w:rsidP="00580086">
      <w:pPr>
        <w:spacing w:line="360" w:lineRule="auto"/>
        <w:ind w:firstLine="720"/>
        <w:rPr>
          <w:rFonts w:ascii="Times New Roman" w:hAnsi="Times New Roman" w:cs="Times New Roman"/>
          <w:sz w:val="20"/>
        </w:rPr>
      </w:pPr>
      <w:r w:rsidRPr="00580086">
        <w:rPr>
          <w:rFonts w:ascii="Times New Roman" w:hAnsi="Times New Roman" w:cs="Times New Roman"/>
          <w:sz w:val="20"/>
        </w:rPr>
        <w:t xml:space="preserve">Amennyiben árucikkeket és szolgáltatásokat kínál Anglián belül és kívül egyaránt, abban az esetben szüksége lehet az angliai </w:t>
      </w:r>
      <w:r w:rsidR="007765A7" w:rsidRPr="00580086">
        <w:rPr>
          <w:rFonts w:ascii="Times New Roman" w:hAnsi="Times New Roman" w:cs="Times New Roman"/>
          <w:sz w:val="20"/>
        </w:rPr>
        <w:t>ÁFA</w:t>
      </w:r>
      <w:r w:rsidRPr="00580086">
        <w:rPr>
          <w:rFonts w:ascii="Times New Roman" w:hAnsi="Times New Roman" w:cs="Times New Roman"/>
          <w:sz w:val="20"/>
        </w:rPr>
        <w:t xml:space="preserve"> regisztrá</w:t>
      </w:r>
      <w:r w:rsidR="007765A7" w:rsidRPr="00580086">
        <w:rPr>
          <w:rFonts w:ascii="Times New Roman" w:hAnsi="Times New Roman" w:cs="Times New Roman"/>
          <w:sz w:val="20"/>
        </w:rPr>
        <w:t>cióra, ha az angliai kínálatá</w:t>
      </w:r>
      <w:r w:rsidRPr="00580086">
        <w:rPr>
          <w:rFonts w:ascii="Times New Roman" w:hAnsi="Times New Roman" w:cs="Times New Roman"/>
          <w:sz w:val="20"/>
        </w:rPr>
        <w:t>nak értéke önmagában meghaladja a regisztrációs küszöböt.</w:t>
      </w:r>
    </w:p>
    <w:p w:rsidR="00494D04" w:rsidRPr="00580086" w:rsidRDefault="00494D04" w:rsidP="00580086">
      <w:pPr>
        <w:spacing w:line="360" w:lineRule="auto"/>
        <w:ind w:firstLine="720"/>
        <w:rPr>
          <w:rFonts w:ascii="Times New Roman" w:hAnsi="Times New Roman" w:cs="Times New Roman"/>
          <w:sz w:val="20"/>
        </w:rPr>
      </w:pPr>
      <w:r w:rsidRPr="00580086">
        <w:rPr>
          <w:rFonts w:ascii="Times New Roman" w:hAnsi="Times New Roman" w:cs="Times New Roman"/>
          <w:sz w:val="20"/>
        </w:rPr>
        <w:t>Nem kell beszámítani a más országokban végzett tevékenységek kínálatait,</w:t>
      </w:r>
      <w:r w:rsidR="007765A7" w:rsidRPr="00580086">
        <w:rPr>
          <w:rFonts w:ascii="Times New Roman" w:hAnsi="Times New Roman" w:cs="Times New Roman"/>
          <w:sz w:val="20"/>
        </w:rPr>
        <w:t xml:space="preserve"> az ÁFA adóköteles forgalmának számításakor</w:t>
      </w:r>
      <w:r w:rsidR="00734A06" w:rsidRPr="00580086">
        <w:rPr>
          <w:rFonts w:ascii="Times New Roman" w:hAnsi="Times New Roman" w:cs="Times New Roman"/>
          <w:sz w:val="20"/>
        </w:rPr>
        <w:t>,</w:t>
      </w:r>
      <w:r w:rsidR="007765A7" w:rsidRPr="00580086">
        <w:rPr>
          <w:rFonts w:ascii="Times New Roman" w:hAnsi="Times New Roman" w:cs="Times New Roman"/>
          <w:sz w:val="20"/>
        </w:rPr>
        <w:t xml:space="preserve"> a regisztrációs célok tekintetében – így ki kell hagyni minden olyan árucikket és szolgáltatást, </w:t>
      </w:r>
      <w:r w:rsidR="00734A06" w:rsidRPr="00580086">
        <w:rPr>
          <w:rFonts w:ascii="Times New Roman" w:hAnsi="Times New Roman" w:cs="Times New Roman"/>
          <w:sz w:val="20"/>
        </w:rPr>
        <w:t>ahol a</w:t>
      </w:r>
      <w:r w:rsidR="007765A7" w:rsidRPr="00580086">
        <w:rPr>
          <w:rFonts w:ascii="Times New Roman" w:hAnsi="Times New Roman" w:cs="Times New Roman"/>
          <w:sz w:val="20"/>
        </w:rPr>
        <w:t xml:space="preserve"> </w:t>
      </w:r>
      <w:r w:rsidR="00734A06" w:rsidRPr="00580086">
        <w:rPr>
          <w:rFonts w:ascii="Times New Roman" w:hAnsi="Times New Roman" w:cs="Times New Roman"/>
          <w:sz w:val="20"/>
        </w:rPr>
        <w:t>kínálat, szolgáltatás</w:t>
      </w:r>
      <w:r w:rsidR="007765A7" w:rsidRPr="00580086">
        <w:rPr>
          <w:rFonts w:ascii="Times New Roman" w:hAnsi="Times New Roman" w:cs="Times New Roman"/>
          <w:sz w:val="20"/>
        </w:rPr>
        <w:t xml:space="preserve"> helye más ország, mint Anglia.</w:t>
      </w:r>
    </w:p>
    <w:p w:rsidR="00734A06" w:rsidRPr="00580086" w:rsidRDefault="00734A06" w:rsidP="00580086">
      <w:pPr>
        <w:spacing w:line="360" w:lineRule="auto"/>
        <w:ind w:firstLine="720"/>
        <w:rPr>
          <w:rFonts w:ascii="Times New Roman" w:hAnsi="Times New Roman" w:cs="Times New Roman"/>
          <w:sz w:val="20"/>
        </w:rPr>
      </w:pPr>
      <w:r w:rsidRPr="00580086">
        <w:rPr>
          <w:rFonts w:ascii="Times New Roman" w:hAnsi="Times New Roman" w:cs="Times New Roman"/>
          <w:sz w:val="20"/>
        </w:rPr>
        <w:t xml:space="preserve">Amennyiben az Angliában végzett tevékenységekből származó ÁFA köteles árucikkek és szolgáltatások értéke, az elmúlt 12 hónapban meghaladja a </w:t>
      </w:r>
      <w:r w:rsidR="00580086" w:rsidRPr="00580086">
        <w:rPr>
          <w:rFonts w:ascii="Times New Roman" w:hAnsi="Times New Roman" w:cs="Times New Roman"/>
          <w:sz w:val="20"/>
        </w:rPr>
        <w:t>82</w:t>
      </w:r>
      <w:r w:rsidRPr="00580086">
        <w:rPr>
          <w:rFonts w:ascii="Times New Roman" w:hAnsi="Times New Roman" w:cs="Times New Roman"/>
          <w:sz w:val="20"/>
        </w:rPr>
        <w:t xml:space="preserve"> </w:t>
      </w:r>
      <w:r w:rsidR="00580086" w:rsidRPr="00580086">
        <w:rPr>
          <w:rFonts w:ascii="Times New Roman" w:hAnsi="Times New Roman" w:cs="Times New Roman"/>
          <w:sz w:val="20"/>
        </w:rPr>
        <w:t>0</w:t>
      </w:r>
      <w:r w:rsidRPr="00580086">
        <w:rPr>
          <w:rFonts w:ascii="Times New Roman" w:hAnsi="Times New Roman" w:cs="Times New Roman"/>
          <w:sz w:val="20"/>
        </w:rPr>
        <w:t>00 angol fontnak megfelelő aktuális regisztrációs küszüböt, vagy arra számít, hogy meghaladja ezt az összeget a következő 30 napban, köteles az ÁFA regisztrációra.</w:t>
      </w:r>
    </w:p>
    <w:p w:rsidR="00B97B8F" w:rsidRPr="00580086" w:rsidRDefault="00B97B8F" w:rsidP="00580086">
      <w:pPr>
        <w:spacing w:line="360" w:lineRule="auto"/>
        <w:rPr>
          <w:rFonts w:ascii="Times New Roman" w:eastAsia="Times New Roman" w:hAnsi="Times New Roman" w:cs="Times New Roman"/>
          <w:color w:val="222222"/>
          <w:sz w:val="20"/>
          <w:shd w:val="clear" w:color="auto" w:fill="FFFFFF"/>
        </w:rPr>
      </w:pPr>
    </w:p>
    <w:p w:rsidR="00580086" w:rsidRPr="00580086" w:rsidRDefault="00B87ADB" w:rsidP="00580086">
      <w:pPr>
        <w:spacing w:line="360" w:lineRule="auto"/>
        <w:ind w:firstLine="720"/>
        <w:rPr>
          <w:rFonts w:ascii="Times New Roman" w:eastAsia="Times New Roman" w:hAnsi="Times New Roman" w:cs="Times New Roman"/>
          <w:sz w:val="20"/>
          <w:shd w:val="clear" w:color="auto" w:fill="FFFFFF"/>
        </w:rPr>
      </w:pPr>
      <w:r w:rsidRPr="00580086">
        <w:rPr>
          <w:rFonts w:ascii="Times New Roman" w:eastAsia="Times New Roman" w:hAnsi="Times New Roman" w:cs="Times New Roman"/>
          <w:b/>
          <w:sz w:val="20"/>
          <w:shd w:val="clear" w:color="auto" w:fill="FFFFFF"/>
        </w:rPr>
        <w:t>A jogszabály megtalálható az (HM Revenue &amp; Customs) hivatalos oldalán, az alábbi linken:</w:t>
      </w:r>
      <w:r w:rsidRPr="00580086">
        <w:rPr>
          <w:rFonts w:ascii="Times New Roman" w:eastAsia="Times New Roman" w:hAnsi="Times New Roman" w:cs="Times New Roman"/>
          <w:sz w:val="20"/>
          <w:shd w:val="clear" w:color="auto" w:fill="FFFFFF"/>
        </w:rPr>
        <w:t xml:space="preserve"> </w:t>
      </w:r>
      <w:hyperlink r:id="rId5" w:history="1">
        <w:r w:rsidR="00580086" w:rsidRPr="00580086">
          <w:rPr>
            <w:rStyle w:val="Hiperhivatkozs"/>
            <w:rFonts w:ascii="Times New Roman" w:eastAsia="Times New Roman" w:hAnsi="Times New Roman" w:cs="Times New Roman"/>
            <w:sz w:val="20"/>
            <w:shd w:val="clear" w:color="auto" w:fill="FFFFFF"/>
          </w:rPr>
          <w:t>http://www.hmrc.g</w:t>
        </w:r>
        <w:r w:rsidR="00580086" w:rsidRPr="00580086">
          <w:rPr>
            <w:rStyle w:val="Hiperhivatkozs"/>
            <w:rFonts w:ascii="Times New Roman" w:eastAsia="Times New Roman" w:hAnsi="Times New Roman" w:cs="Times New Roman"/>
            <w:sz w:val="20"/>
            <w:shd w:val="clear" w:color="auto" w:fill="FFFFFF"/>
          </w:rPr>
          <w:t>o</w:t>
        </w:r>
        <w:r w:rsidR="00580086" w:rsidRPr="00580086">
          <w:rPr>
            <w:rStyle w:val="Hiperhivatkozs"/>
            <w:rFonts w:ascii="Times New Roman" w:eastAsia="Times New Roman" w:hAnsi="Times New Roman" w:cs="Times New Roman"/>
            <w:sz w:val="20"/>
            <w:shd w:val="clear" w:color="auto" w:fill="FFFFFF"/>
          </w:rPr>
          <w:t>v.uk/vat/start/register/when-to-register.htm#3</w:t>
        </w:r>
      </w:hyperlink>
    </w:p>
    <w:p w:rsidR="00580086" w:rsidRDefault="00580086" w:rsidP="00580086">
      <w:pPr>
        <w:spacing w:line="360" w:lineRule="auto"/>
        <w:ind w:firstLine="720"/>
        <w:rPr>
          <w:rFonts w:ascii="Times New Roman" w:hAnsi="Times New Roman" w:cs="Times New Roman"/>
          <w:sz w:val="20"/>
        </w:rPr>
      </w:pPr>
    </w:p>
    <w:p w:rsidR="00B97B8F" w:rsidRPr="00580086" w:rsidRDefault="00E4731F" w:rsidP="00580086">
      <w:pPr>
        <w:spacing w:line="360" w:lineRule="auto"/>
        <w:ind w:firstLine="720"/>
        <w:rPr>
          <w:rFonts w:ascii="Times New Roman" w:hAnsi="Times New Roman" w:cs="Times New Roman"/>
          <w:sz w:val="20"/>
        </w:rPr>
      </w:pPr>
      <w:r w:rsidRPr="00580086">
        <w:rPr>
          <w:rFonts w:ascii="Times New Roman" w:hAnsi="Times New Roman" w:cs="Times New Roman"/>
          <w:sz w:val="20"/>
        </w:rPr>
        <w:t xml:space="preserve">East Grinstead </w:t>
      </w:r>
      <w:r w:rsidR="00580086">
        <w:rPr>
          <w:rFonts w:ascii="Times New Roman" w:hAnsi="Times New Roman" w:cs="Times New Roman"/>
          <w:sz w:val="20"/>
        </w:rPr>
        <w:t xml:space="preserve"> </w:t>
      </w:r>
      <w:r w:rsidRPr="00580086">
        <w:rPr>
          <w:rFonts w:ascii="Times New Roman" w:hAnsi="Times New Roman" w:cs="Times New Roman"/>
          <w:sz w:val="20"/>
        </w:rPr>
        <w:t>20</w:t>
      </w:r>
      <w:r w:rsidR="00580086" w:rsidRPr="00580086">
        <w:rPr>
          <w:rFonts w:ascii="Times New Roman" w:hAnsi="Times New Roman" w:cs="Times New Roman"/>
          <w:sz w:val="20"/>
        </w:rPr>
        <w:t>xx</w:t>
      </w:r>
      <w:r w:rsidRPr="00580086">
        <w:rPr>
          <w:rFonts w:ascii="Times New Roman" w:hAnsi="Times New Roman" w:cs="Times New Roman"/>
          <w:sz w:val="20"/>
        </w:rPr>
        <w:t>-05-16</w:t>
      </w:r>
    </w:p>
    <w:p w:rsidR="00B97B8F" w:rsidRPr="00580086" w:rsidRDefault="00B97B8F" w:rsidP="00580086">
      <w:pPr>
        <w:spacing w:line="360" w:lineRule="auto"/>
        <w:rPr>
          <w:rFonts w:ascii="Times New Roman" w:hAnsi="Times New Roman" w:cs="Times New Roman"/>
          <w:sz w:val="20"/>
        </w:rPr>
      </w:pPr>
      <w:bookmarkStart w:id="0" w:name="_GoBack"/>
      <w:bookmarkEnd w:id="0"/>
    </w:p>
    <w:p w:rsidR="00B97B8F" w:rsidRPr="00580086" w:rsidRDefault="00B97B8F" w:rsidP="00580086">
      <w:pPr>
        <w:spacing w:line="360" w:lineRule="auto"/>
        <w:rPr>
          <w:rFonts w:ascii="Times New Roman" w:hAnsi="Times New Roman" w:cs="Times New Roman"/>
          <w:sz w:val="20"/>
        </w:rPr>
      </w:pPr>
    </w:p>
    <w:p w:rsidR="00B97B8F" w:rsidRPr="00580086" w:rsidRDefault="00B97B8F" w:rsidP="00580086">
      <w:pPr>
        <w:spacing w:line="360" w:lineRule="auto"/>
        <w:ind w:left="4320"/>
        <w:rPr>
          <w:rFonts w:ascii="Times New Roman" w:hAnsi="Times New Roman" w:cs="Times New Roman"/>
          <w:sz w:val="20"/>
        </w:rPr>
      </w:pPr>
      <w:r w:rsidRPr="00580086">
        <w:rPr>
          <w:rFonts w:ascii="Times New Roman" w:hAnsi="Times New Roman" w:cs="Times New Roman"/>
          <w:sz w:val="20"/>
        </w:rPr>
        <w:t>............................................................</w:t>
      </w:r>
    </w:p>
    <w:p w:rsidR="00B97B8F" w:rsidRPr="00580086" w:rsidRDefault="00580086" w:rsidP="00580086">
      <w:pPr>
        <w:spacing w:line="360" w:lineRule="auto"/>
        <w:ind w:left="4320"/>
        <w:rPr>
          <w:rFonts w:ascii="Times New Roman" w:hAnsi="Times New Roman" w:cs="Times New Roman"/>
          <w:sz w:val="20"/>
        </w:rPr>
      </w:pPr>
      <w:r>
        <w:rPr>
          <w:rFonts w:ascii="Times New Roman" w:hAnsi="Times New Roman" w:cs="Times New Roman"/>
          <w:sz w:val="20"/>
        </w:rPr>
        <w:t>XY</w:t>
      </w:r>
    </w:p>
    <w:p w:rsidR="00B97B8F" w:rsidRPr="00580086" w:rsidRDefault="00580086" w:rsidP="00580086">
      <w:pPr>
        <w:spacing w:line="360" w:lineRule="auto"/>
        <w:ind w:left="4320"/>
        <w:rPr>
          <w:rFonts w:ascii="Times New Roman" w:hAnsi="Times New Roman" w:cs="Times New Roman"/>
          <w:sz w:val="20"/>
        </w:rPr>
      </w:pPr>
      <w:r>
        <w:rPr>
          <w:rFonts w:ascii="Times New Roman" w:hAnsi="Times New Roman" w:cs="Times New Roman"/>
          <w:sz w:val="20"/>
        </w:rPr>
        <w:t xml:space="preserve"> </w:t>
      </w:r>
      <w:r w:rsidR="00AE5AEC" w:rsidRPr="00580086">
        <w:rPr>
          <w:rFonts w:ascii="Times New Roman" w:hAnsi="Times New Roman" w:cs="Times New Roman"/>
          <w:sz w:val="20"/>
        </w:rPr>
        <w:t>I</w:t>
      </w:r>
      <w:r w:rsidR="00B97B8F" w:rsidRPr="00580086">
        <w:rPr>
          <w:rFonts w:ascii="Times New Roman" w:hAnsi="Times New Roman" w:cs="Times New Roman"/>
          <w:sz w:val="20"/>
        </w:rPr>
        <w:t>gazgató</w:t>
      </w:r>
    </w:p>
    <w:sectPr w:rsidR="00B97B8F" w:rsidRPr="00580086" w:rsidSect="00021CF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
  <w:rsids>
    <w:rsidRoot w:val="00B97B8F"/>
    <w:rsid w:val="00021CFE"/>
    <w:rsid w:val="001D19ED"/>
    <w:rsid w:val="002F4D0C"/>
    <w:rsid w:val="003A3DFB"/>
    <w:rsid w:val="00494D04"/>
    <w:rsid w:val="00580086"/>
    <w:rsid w:val="00734A06"/>
    <w:rsid w:val="007765A7"/>
    <w:rsid w:val="009163C1"/>
    <w:rsid w:val="00AE5AEC"/>
    <w:rsid w:val="00B228E2"/>
    <w:rsid w:val="00B87ADB"/>
    <w:rsid w:val="00B97B8F"/>
    <w:rsid w:val="00E4731F"/>
  </w:rsids>
  <m:mathPr>
    <m:mathFont m:val="Cambria Math"/>
    <m:brkBin m:val="before"/>
    <m:brkBinSub m:val="--"/>
    <m:smallFrac m:val="off"/>
    <m:dispDef m:val="off"/>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3DF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B97B8F"/>
    <w:rPr>
      <w:i/>
      <w:iCs/>
    </w:rPr>
  </w:style>
  <w:style w:type="character" w:customStyle="1" w:styleId="apple-converted-space">
    <w:name w:val="apple-converted-space"/>
    <w:basedOn w:val="Bekezdsalapbettpusa"/>
    <w:rsid w:val="00B97B8F"/>
  </w:style>
  <w:style w:type="paragraph" w:styleId="Buborkszveg">
    <w:name w:val="Balloon Text"/>
    <w:basedOn w:val="Norml"/>
    <w:link w:val="BuborkszvegChar"/>
    <w:uiPriority w:val="99"/>
    <w:semiHidden/>
    <w:unhideWhenUsed/>
    <w:rsid w:val="00E4731F"/>
    <w:rPr>
      <w:rFonts w:ascii="Tahoma" w:hAnsi="Tahoma" w:cs="Tahoma"/>
      <w:sz w:val="16"/>
      <w:szCs w:val="16"/>
    </w:rPr>
  </w:style>
  <w:style w:type="character" w:customStyle="1" w:styleId="BuborkszvegChar">
    <w:name w:val="Buborékszöveg Char"/>
    <w:basedOn w:val="Bekezdsalapbettpusa"/>
    <w:link w:val="Buborkszveg"/>
    <w:uiPriority w:val="99"/>
    <w:semiHidden/>
    <w:rsid w:val="00E4731F"/>
    <w:rPr>
      <w:rFonts w:ascii="Tahoma" w:hAnsi="Tahoma" w:cs="Tahoma"/>
      <w:sz w:val="16"/>
      <w:szCs w:val="16"/>
    </w:rPr>
  </w:style>
  <w:style w:type="character" w:styleId="Hiperhivatkozs">
    <w:name w:val="Hyperlink"/>
    <w:basedOn w:val="Bekezdsalapbettpusa"/>
    <w:uiPriority w:val="99"/>
    <w:unhideWhenUsed/>
    <w:rsid w:val="00580086"/>
    <w:rPr>
      <w:color w:val="0000FF" w:themeColor="hyperlink"/>
      <w:u w:val="single"/>
    </w:rPr>
  </w:style>
  <w:style w:type="character" w:styleId="Mrltotthiperhivatkozs">
    <w:name w:val="FollowedHyperlink"/>
    <w:basedOn w:val="Bekezdsalapbettpusa"/>
    <w:uiPriority w:val="99"/>
    <w:semiHidden/>
    <w:unhideWhenUsed/>
    <w:rsid w:val="0058008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7B8F"/>
    <w:rPr>
      <w:i/>
      <w:iCs/>
    </w:rPr>
  </w:style>
  <w:style w:type="character" w:customStyle="1" w:styleId="apple-converted-space">
    <w:name w:val="apple-converted-space"/>
    <w:basedOn w:val="DefaultParagraphFont"/>
    <w:rsid w:val="00B97B8F"/>
  </w:style>
</w:styles>
</file>

<file path=word/webSettings.xml><?xml version="1.0" encoding="utf-8"?>
<w:webSettings xmlns:r="http://schemas.openxmlformats.org/officeDocument/2006/relationships" xmlns:w="http://schemas.openxmlformats.org/wordprocessingml/2006/main">
  <w:divs>
    <w:div w:id="1606308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mrc.gov.uk/vat/start/register/when-to-register.htm#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CD13A-8B30-42B3-A9C2-A32B2156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281</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Ombrello Média</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Ort</dc:creator>
  <cp:lastModifiedBy>Bigusz</cp:lastModifiedBy>
  <cp:revision>4</cp:revision>
  <dcterms:created xsi:type="dcterms:W3CDTF">2012-03-13T13:20:00Z</dcterms:created>
  <dcterms:modified xsi:type="dcterms:W3CDTF">2015-09-03T15:34:00Z</dcterms:modified>
</cp:coreProperties>
</file>